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59F" w:rsidRPr="00A61757" w:rsidRDefault="006C559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61757">
        <w:rPr>
          <w:rFonts w:ascii="Times New Roman" w:hAnsi="Times New Roman" w:cs="Times New Roman"/>
          <w:sz w:val="24"/>
          <w:szCs w:val="24"/>
        </w:rPr>
        <w:t>Таблица 45</w:t>
      </w:r>
    </w:p>
    <w:p w:rsidR="006C559F" w:rsidRPr="00A61757" w:rsidRDefault="006C559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A61757">
        <w:rPr>
          <w:rFonts w:ascii="Times New Roman" w:hAnsi="Times New Roman" w:cs="Times New Roman"/>
          <w:b w:val="0"/>
          <w:sz w:val="28"/>
          <w:szCs w:val="28"/>
        </w:rPr>
        <w:t>Отчет об исполнении</w:t>
      </w:r>
      <w:r w:rsidR="00A61757" w:rsidRPr="00A6175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61757">
        <w:rPr>
          <w:rFonts w:ascii="Times New Roman" w:hAnsi="Times New Roman" w:cs="Times New Roman"/>
          <w:b w:val="0"/>
          <w:sz w:val="28"/>
          <w:szCs w:val="28"/>
        </w:rPr>
        <w:t>субсидий из бюджета Пензенской области бюджетам</w:t>
      </w:r>
      <w:r w:rsidR="00A61757" w:rsidRPr="00A6175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61757">
        <w:rPr>
          <w:rFonts w:ascii="Times New Roman" w:hAnsi="Times New Roman" w:cs="Times New Roman"/>
          <w:b w:val="0"/>
          <w:sz w:val="28"/>
          <w:szCs w:val="28"/>
        </w:rPr>
        <w:t>муниципальных образований Пензенской области, в том числе</w:t>
      </w:r>
      <w:r w:rsidR="00A61757" w:rsidRPr="00A6175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61757">
        <w:rPr>
          <w:rFonts w:ascii="Times New Roman" w:hAnsi="Times New Roman" w:cs="Times New Roman"/>
          <w:b w:val="0"/>
          <w:sz w:val="28"/>
          <w:szCs w:val="28"/>
        </w:rPr>
        <w:t>за счет средств федерального бюджета на обустройство</w:t>
      </w:r>
      <w:r w:rsidR="00A61757" w:rsidRPr="00A6175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61757">
        <w:rPr>
          <w:rFonts w:ascii="Times New Roman" w:hAnsi="Times New Roman" w:cs="Times New Roman"/>
          <w:b w:val="0"/>
          <w:sz w:val="28"/>
          <w:szCs w:val="28"/>
        </w:rPr>
        <w:t>и восстановление воинских захоронений в рамках подпрограммы</w:t>
      </w:r>
      <w:r w:rsidR="00A61757" w:rsidRPr="00A6175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61757">
        <w:rPr>
          <w:rFonts w:ascii="Times New Roman" w:hAnsi="Times New Roman" w:cs="Times New Roman"/>
          <w:b w:val="0"/>
          <w:sz w:val="28"/>
          <w:szCs w:val="28"/>
        </w:rPr>
        <w:t>"Увековечение памяти погибших при защите Отечества"</w:t>
      </w:r>
      <w:r w:rsidR="00A61757" w:rsidRPr="00A6175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61757">
        <w:rPr>
          <w:rFonts w:ascii="Times New Roman" w:hAnsi="Times New Roman" w:cs="Times New Roman"/>
          <w:b w:val="0"/>
          <w:sz w:val="28"/>
          <w:szCs w:val="28"/>
        </w:rPr>
        <w:t>государственной программы Пензенской области "Формирование</w:t>
      </w:r>
      <w:r w:rsidR="00A61757" w:rsidRPr="00A6175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61757">
        <w:rPr>
          <w:rFonts w:ascii="Times New Roman" w:hAnsi="Times New Roman" w:cs="Times New Roman"/>
          <w:b w:val="0"/>
          <w:sz w:val="28"/>
          <w:szCs w:val="28"/>
        </w:rPr>
        <w:t>комфортной городской среды на территории Пензенской области"</w:t>
      </w:r>
      <w:r w:rsidR="00A61757" w:rsidRPr="00A6175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4708D" w:rsidRPr="00A61757">
        <w:rPr>
          <w:rFonts w:ascii="Times New Roman" w:hAnsi="Times New Roman" w:cs="Times New Roman"/>
          <w:b w:val="0"/>
          <w:sz w:val="28"/>
          <w:szCs w:val="28"/>
        </w:rPr>
        <w:t>з</w:t>
      </w:r>
      <w:r w:rsidRPr="00A61757">
        <w:rPr>
          <w:rFonts w:ascii="Times New Roman" w:hAnsi="Times New Roman" w:cs="Times New Roman"/>
          <w:b w:val="0"/>
          <w:sz w:val="28"/>
          <w:szCs w:val="28"/>
        </w:rPr>
        <w:t xml:space="preserve">а 2023 </w:t>
      </w:r>
      <w:r w:rsidR="00C4708D" w:rsidRPr="00A61757">
        <w:rPr>
          <w:rFonts w:ascii="Times New Roman" w:hAnsi="Times New Roman" w:cs="Times New Roman"/>
          <w:b w:val="0"/>
          <w:sz w:val="28"/>
          <w:szCs w:val="28"/>
        </w:rPr>
        <w:t>год</w:t>
      </w:r>
      <w:proofErr w:type="gramEnd"/>
    </w:p>
    <w:p w:rsidR="00A61757" w:rsidRDefault="00A6175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C559F" w:rsidRPr="00A61757" w:rsidRDefault="006C559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61757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1431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5"/>
        <w:gridCol w:w="2159"/>
        <w:gridCol w:w="1273"/>
        <w:gridCol w:w="1661"/>
        <w:gridCol w:w="1523"/>
        <w:gridCol w:w="1052"/>
        <w:gridCol w:w="1495"/>
        <w:gridCol w:w="1523"/>
      </w:tblGrid>
      <w:tr w:rsidR="006C559F" w:rsidRPr="00A61757" w:rsidTr="00A61757">
        <w:trPr>
          <w:trHeight w:val="362"/>
        </w:trPr>
        <w:tc>
          <w:tcPr>
            <w:tcW w:w="745" w:type="dxa"/>
            <w:vMerge w:val="restart"/>
            <w:tcMar>
              <w:top w:w="0" w:type="dxa"/>
              <w:bottom w:w="0" w:type="dxa"/>
            </w:tcMar>
            <w:vAlign w:val="center"/>
          </w:tcPr>
          <w:p w:rsidR="006C559F" w:rsidRPr="00A61757" w:rsidRDefault="00A617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C559F" w:rsidRPr="00A617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C559F" w:rsidRPr="00A6175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6C559F" w:rsidRPr="00A6175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59" w:type="dxa"/>
            <w:vMerge w:val="restart"/>
            <w:tcMar>
              <w:top w:w="0" w:type="dxa"/>
              <w:bottom w:w="0" w:type="dxa"/>
            </w:tcMar>
            <w:vAlign w:val="center"/>
          </w:tcPr>
          <w:p w:rsidR="006C559F" w:rsidRPr="00A61757" w:rsidRDefault="006C55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757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457" w:type="dxa"/>
            <w:gridSpan w:val="3"/>
            <w:tcMar>
              <w:top w:w="0" w:type="dxa"/>
              <w:bottom w:w="0" w:type="dxa"/>
            </w:tcMar>
            <w:vAlign w:val="center"/>
          </w:tcPr>
          <w:p w:rsidR="006C559F" w:rsidRPr="00A61757" w:rsidRDefault="006C55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757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4070" w:type="dxa"/>
            <w:gridSpan w:val="3"/>
            <w:tcMar>
              <w:top w:w="0" w:type="dxa"/>
              <w:bottom w:w="0" w:type="dxa"/>
            </w:tcMar>
            <w:vAlign w:val="center"/>
          </w:tcPr>
          <w:p w:rsidR="006C559F" w:rsidRPr="00A61757" w:rsidRDefault="006C55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757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6C559F" w:rsidRPr="00A61757" w:rsidTr="00A61757">
        <w:trPr>
          <w:trHeight w:val="151"/>
        </w:trPr>
        <w:tc>
          <w:tcPr>
            <w:tcW w:w="745" w:type="dxa"/>
            <w:vMerge/>
            <w:tcMar>
              <w:top w:w="0" w:type="dxa"/>
              <w:bottom w:w="0" w:type="dxa"/>
            </w:tcMar>
          </w:tcPr>
          <w:p w:rsidR="006C559F" w:rsidRPr="00A61757" w:rsidRDefault="006C55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vMerge/>
            <w:tcMar>
              <w:top w:w="0" w:type="dxa"/>
              <w:bottom w:w="0" w:type="dxa"/>
            </w:tcMar>
          </w:tcPr>
          <w:p w:rsidR="006C559F" w:rsidRPr="00A61757" w:rsidRDefault="006C55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vMerge w:val="restart"/>
            <w:tcMar>
              <w:top w:w="0" w:type="dxa"/>
              <w:bottom w:w="0" w:type="dxa"/>
            </w:tcMar>
            <w:vAlign w:val="center"/>
          </w:tcPr>
          <w:p w:rsidR="006C559F" w:rsidRPr="00A61757" w:rsidRDefault="006C55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75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184" w:type="dxa"/>
            <w:gridSpan w:val="2"/>
            <w:tcMar>
              <w:top w:w="0" w:type="dxa"/>
              <w:bottom w:w="0" w:type="dxa"/>
            </w:tcMar>
            <w:vAlign w:val="center"/>
          </w:tcPr>
          <w:p w:rsidR="006C559F" w:rsidRPr="00A61757" w:rsidRDefault="006C55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757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052" w:type="dxa"/>
            <w:vMerge w:val="restart"/>
            <w:tcMar>
              <w:top w:w="0" w:type="dxa"/>
              <w:bottom w:w="0" w:type="dxa"/>
            </w:tcMar>
            <w:vAlign w:val="center"/>
          </w:tcPr>
          <w:p w:rsidR="006C559F" w:rsidRPr="00A61757" w:rsidRDefault="006C55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75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018" w:type="dxa"/>
            <w:gridSpan w:val="2"/>
            <w:tcMar>
              <w:top w:w="0" w:type="dxa"/>
              <w:bottom w:w="0" w:type="dxa"/>
            </w:tcMar>
            <w:vAlign w:val="center"/>
          </w:tcPr>
          <w:p w:rsidR="006C559F" w:rsidRPr="00A61757" w:rsidRDefault="006C55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757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</w:tr>
      <w:tr w:rsidR="006C559F" w:rsidRPr="00A61757" w:rsidTr="00A61757">
        <w:trPr>
          <w:trHeight w:val="151"/>
        </w:trPr>
        <w:tc>
          <w:tcPr>
            <w:tcW w:w="745" w:type="dxa"/>
            <w:vMerge/>
            <w:tcMar>
              <w:top w:w="0" w:type="dxa"/>
              <w:bottom w:w="0" w:type="dxa"/>
            </w:tcMar>
          </w:tcPr>
          <w:p w:rsidR="006C559F" w:rsidRPr="00A61757" w:rsidRDefault="006C55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vMerge/>
            <w:tcMar>
              <w:top w:w="0" w:type="dxa"/>
              <w:bottom w:w="0" w:type="dxa"/>
            </w:tcMar>
          </w:tcPr>
          <w:p w:rsidR="006C559F" w:rsidRPr="00A61757" w:rsidRDefault="006C55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vMerge/>
            <w:tcMar>
              <w:top w:w="0" w:type="dxa"/>
              <w:bottom w:w="0" w:type="dxa"/>
            </w:tcMar>
          </w:tcPr>
          <w:p w:rsidR="006C559F" w:rsidRPr="00A61757" w:rsidRDefault="006C55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0" w:type="dxa"/>
              <w:bottom w:w="0" w:type="dxa"/>
            </w:tcMar>
            <w:vAlign w:val="center"/>
          </w:tcPr>
          <w:p w:rsidR="006C559F" w:rsidRPr="00A61757" w:rsidRDefault="006C55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757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523" w:type="dxa"/>
            <w:tcMar>
              <w:top w:w="0" w:type="dxa"/>
              <w:bottom w:w="0" w:type="dxa"/>
            </w:tcMar>
            <w:vAlign w:val="center"/>
          </w:tcPr>
          <w:p w:rsidR="006C559F" w:rsidRPr="00A61757" w:rsidRDefault="006C55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757">
              <w:rPr>
                <w:rFonts w:ascii="Times New Roman" w:hAnsi="Times New Roman" w:cs="Times New Roman"/>
                <w:sz w:val="24"/>
                <w:szCs w:val="24"/>
              </w:rPr>
              <w:t>бюджета Пензенской области</w:t>
            </w:r>
          </w:p>
        </w:tc>
        <w:tc>
          <w:tcPr>
            <w:tcW w:w="1052" w:type="dxa"/>
            <w:vMerge/>
            <w:tcMar>
              <w:top w:w="0" w:type="dxa"/>
              <w:bottom w:w="0" w:type="dxa"/>
            </w:tcMar>
          </w:tcPr>
          <w:p w:rsidR="006C559F" w:rsidRPr="00A61757" w:rsidRDefault="006C55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0" w:type="dxa"/>
              <w:bottom w:w="0" w:type="dxa"/>
            </w:tcMar>
            <w:vAlign w:val="center"/>
          </w:tcPr>
          <w:p w:rsidR="006C559F" w:rsidRPr="00A61757" w:rsidRDefault="006C55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757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523" w:type="dxa"/>
            <w:tcMar>
              <w:top w:w="0" w:type="dxa"/>
              <w:bottom w:w="0" w:type="dxa"/>
            </w:tcMar>
            <w:vAlign w:val="center"/>
          </w:tcPr>
          <w:p w:rsidR="006C559F" w:rsidRPr="00A61757" w:rsidRDefault="006C55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757">
              <w:rPr>
                <w:rFonts w:ascii="Times New Roman" w:hAnsi="Times New Roman" w:cs="Times New Roman"/>
                <w:sz w:val="24"/>
                <w:szCs w:val="24"/>
              </w:rPr>
              <w:t>бюджета Пензенской области</w:t>
            </w:r>
          </w:p>
        </w:tc>
      </w:tr>
      <w:tr w:rsidR="006C559F" w:rsidRPr="00A61757" w:rsidTr="00A61757">
        <w:trPr>
          <w:trHeight w:val="286"/>
        </w:trPr>
        <w:tc>
          <w:tcPr>
            <w:tcW w:w="745" w:type="dxa"/>
            <w:tcMar>
              <w:top w:w="0" w:type="dxa"/>
              <w:bottom w:w="0" w:type="dxa"/>
            </w:tcMar>
            <w:vAlign w:val="center"/>
          </w:tcPr>
          <w:p w:rsidR="006C559F" w:rsidRPr="00A61757" w:rsidRDefault="006C55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9" w:type="dxa"/>
            <w:tcMar>
              <w:top w:w="0" w:type="dxa"/>
              <w:bottom w:w="0" w:type="dxa"/>
            </w:tcMar>
            <w:vAlign w:val="center"/>
          </w:tcPr>
          <w:p w:rsidR="006C559F" w:rsidRPr="00A61757" w:rsidRDefault="006C55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7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3" w:type="dxa"/>
            <w:tcMar>
              <w:top w:w="0" w:type="dxa"/>
              <w:bottom w:w="0" w:type="dxa"/>
            </w:tcMar>
            <w:vAlign w:val="center"/>
          </w:tcPr>
          <w:p w:rsidR="006C559F" w:rsidRPr="00A61757" w:rsidRDefault="006C55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7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61" w:type="dxa"/>
            <w:tcMar>
              <w:top w:w="0" w:type="dxa"/>
              <w:bottom w:w="0" w:type="dxa"/>
            </w:tcMar>
            <w:vAlign w:val="center"/>
          </w:tcPr>
          <w:p w:rsidR="006C559F" w:rsidRPr="00A61757" w:rsidRDefault="006C55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23" w:type="dxa"/>
            <w:tcMar>
              <w:top w:w="0" w:type="dxa"/>
              <w:bottom w:w="0" w:type="dxa"/>
            </w:tcMar>
            <w:vAlign w:val="center"/>
          </w:tcPr>
          <w:p w:rsidR="006C559F" w:rsidRPr="00A61757" w:rsidRDefault="006C55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7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2" w:type="dxa"/>
            <w:tcMar>
              <w:top w:w="0" w:type="dxa"/>
              <w:bottom w:w="0" w:type="dxa"/>
            </w:tcMar>
            <w:vAlign w:val="center"/>
          </w:tcPr>
          <w:p w:rsidR="006C559F" w:rsidRPr="00A61757" w:rsidRDefault="006C55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7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95" w:type="dxa"/>
            <w:tcMar>
              <w:top w:w="0" w:type="dxa"/>
              <w:bottom w:w="0" w:type="dxa"/>
            </w:tcMar>
            <w:vAlign w:val="center"/>
          </w:tcPr>
          <w:p w:rsidR="006C559F" w:rsidRPr="00A61757" w:rsidRDefault="006C55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7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23" w:type="dxa"/>
            <w:tcMar>
              <w:top w:w="0" w:type="dxa"/>
              <w:bottom w:w="0" w:type="dxa"/>
            </w:tcMar>
            <w:vAlign w:val="center"/>
          </w:tcPr>
          <w:p w:rsidR="006C559F" w:rsidRPr="00A61757" w:rsidRDefault="006C55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7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C559F" w:rsidRPr="00A61757" w:rsidTr="00A61757">
        <w:trPr>
          <w:trHeight w:val="267"/>
        </w:trPr>
        <w:tc>
          <w:tcPr>
            <w:tcW w:w="745" w:type="dxa"/>
            <w:tcMar>
              <w:top w:w="0" w:type="dxa"/>
              <w:bottom w:w="0" w:type="dxa"/>
            </w:tcMar>
            <w:vAlign w:val="center"/>
          </w:tcPr>
          <w:p w:rsidR="006C559F" w:rsidRPr="00A61757" w:rsidRDefault="006C55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9" w:type="dxa"/>
            <w:tcMar>
              <w:top w:w="0" w:type="dxa"/>
              <w:bottom w:w="0" w:type="dxa"/>
            </w:tcMar>
            <w:vAlign w:val="center"/>
          </w:tcPr>
          <w:p w:rsidR="006C559F" w:rsidRPr="00A61757" w:rsidRDefault="006C55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1757">
              <w:rPr>
                <w:rFonts w:ascii="Times New Roman" w:hAnsi="Times New Roman" w:cs="Times New Roman"/>
                <w:sz w:val="24"/>
                <w:szCs w:val="24"/>
              </w:rPr>
              <w:t>г. Пенза</w:t>
            </w:r>
          </w:p>
        </w:tc>
        <w:tc>
          <w:tcPr>
            <w:tcW w:w="1273" w:type="dxa"/>
            <w:tcMar>
              <w:top w:w="0" w:type="dxa"/>
              <w:bottom w:w="0" w:type="dxa"/>
            </w:tcMar>
            <w:vAlign w:val="center"/>
          </w:tcPr>
          <w:p w:rsidR="006C559F" w:rsidRPr="00A61757" w:rsidRDefault="006C559F" w:rsidP="000C444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1757">
              <w:rPr>
                <w:rFonts w:ascii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661" w:type="dxa"/>
            <w:tcMar>
              <w:top w:w="0" w:type="dxa"/>
              <w:bottom w:w="0" w:type="dxa"/>
            </w:tcMar>
            <w:vAlign w:val="center"/>
          </w:tcPr>
          <w:p w:rsidR="006C559F" w:rsidRPr="00A61757" w:rsidRDefault="006C559F" w:rsidP="000C444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1757">
              <w:rPr>
                <w:rFonts w:ascii="Times New Roman" w:hAnsi="Times New Roman" w:cs="Times New Roman"/>
                <w:sz w:val="24"/>
                <w:szCs w:val="24"/>
              </w:rPr>
              <w:t>2 116,0</w:t>
            </w:r>
          </w:p>
        </w:tc>
        <w:tc>
          <w:tcPr>
            <w:tcW w:w="1523" w:type="dxa"/>
            <w:tcMar>
              <w:top w:w="0" w:type="dxa"/>
              <w:bottom w:w="0" w:type="dxa"/>
            </w:tcMar>
            <w:vAlign w:val="center"/>
          </w:tcPr>
          <w:p w:rsidR="006C559F" w:rsidRPr="00A61757" w:rsidRDefault="006C559F" w:rsidP="000C444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1757">
              <w:rPr>
                <w:rFonts w:ascii="Times New Roman" w:hAnsi="Times New Roman" w:cs="Times New Roman"/>
                <w:sz w:val="24"/>
                <w:szCs w:val="24"/>
              </w:rPr>
              <w:t>184,0</w:t>
            </w:r>
          </w:p>
        </w:tc>
        <w:tc>
          <w:tcPr>
            <w:tcW w:w="1052" w:type="dxa"/>
            <w:tcMar>
              <w:top w:w="0" w:type="dxa"/>
              <w:bottom w:w="0" w:type="dxa"/>
            </w:tcMar>
            <w:vAlign w:val="center"/>
          </w:tcPr>
          <w:p w:rsidR="006C559F" w:rsidRPr="00A61757" w:rsidRDefault="006C559F" w:rsidP="000C444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1757">
              <w:rPr>
                <w:rFonts w:ascii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95" w:type="dxa"/>
            <w:tcMar>
              <w:top w:w="0" w:type="dxa"/>
              <w:bottom w:w="0" w:type="dxa"/>
            </w:tcMar>
            <w:vAlign w:val="center"/>
          </w:tcPr>
          <w:p w:rsidR="006C559F" w:rsidRPr="00A61757" w:rsidRDefault="006C559F" w:rsidP="000C444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1757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0C444B" w:rsidRPr="00A61757">
              <w:rPr>
                <w:rFonts w:ascii="Times New Roman" w:hAnsi="Times New Roman" w:cs="Times New Roman"/>
                <w:sz w:val="24"/>
                <w:szCs w:val="24"/>
              </w:rPr>
              <w:t>116,0</w:t>
            </w:r>
          </w:p>
        </w:tc>
        <w:tc>
          <w:tcPr>
            <w:tcW w:w="1523" w:type="dxa"/>
            <w:tcMar>
              <w:top w:w="0" w:type="dxa"/>
              <w:bottom w:w="0" w:type="dxa"/>
            </w:tcMar>
            <w:vAlign w:val="center"/>
          </w:tcPr>
          <w:p w:rsidR="006C559F" w:rsidRPr="00A61757" w:rsidRDefault="006C559F" w:rsidP="000C444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1757">
              <w:rPr>
                <w:rFonts w:ascii="Times New Roman" w:hAnsi="Times New Roman" w:cs="Times New Roman"/>
                <w:sz w:val="24"/>
                <w:szCs w:val="24"/>
              </w:rPr>
              <w:t>184,0</w:t>
            </w:r>
          </w:p>
        </w:tc>
      </w:tr>
      <w:tr w:rsidR="006C559F" w:rsidRPr="00A61757" w:rsidTr="00A61757">
        <w:trPr>
          <w:trHeight w:val="286"/>
        </w:trPr>
        <w:tc>
          <w:tcPr>
            <w:tcW w:w="745" w:type="dxa"/>
            <w:tcMar>
              <w:top w:w="0" w:type="dxa"/>
              <w:bottom w:w="0" w:type="dxa"/>
            </w:tcMar>
            <w:vAlign w:val="center"/>
          </w:tcPr>
          <w:p w:rsidR="006C559F" w:rsidRPr="00A61757" w:rsidRDefault="006C55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Mar>
              <w:top w:w="0" w:type="dxa"/>
              <w:bottom w:w="0" w:type="dxa"/>
            </w:tcMar>
            <w:vAlign w:val="center"/>
          </w:tcPr>
          <w:p w:rsidR="006C559F" w:rsidRPr="00A61757" w:rsidRDefault="006C55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1757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273" w:type="dxa"/>
            <w:tcMar>
              <w:top w:w="0" w:type="dxa"/>
              <w:bottom w:w="0" w:type="dxa"/>
            </w:tcMar>
            <w:vAlign w:val="center"/>
          </w:tcPr>
          <w:p w:rsidR="006C559F" w:rsidRPr="00A61757" w:rsidRDefault="006C559F" w:rsidP="000C444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1757">
              <w:rPr>
                <w:rFonts w:ascii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661" w:type="dxa"/>
            <w:tcMar>
              <w:top w:w="0" w:type="dxa"/>
              <w:bottom w:w="0" w:type="dxa"/>
            </w:tcMar>
            <w:vAlign w:val="center"/>
          </w:tcPr>
          <w:p w:rsidR="006C559F" w:rsidRPr="00A61757" w:rsidRDefault="006C559F" w:rsidP="000C444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1757">
              <w:rPr>
                <w:rFonts w:ascii="Times New Roman" w:hAnsi="Times New Roman" w:cs="Times New Roman"/>
                <w:sz w:val="24"/>
                <w:szCs w:val="24"/>
              </w:rPr>
              <w:t>2 116,0</w:t>
            </w:r>
          </w:p>
        </w:tc>
        <w:tc>
          <w:tcPr>
            <w:tcW w:w="1523" w:type="dxa"/>
            <w:tcMar>
              <w:top w:w="0" w:type="dxa"/>
              <w:bottom w:w="0" w:type="dxa"/>
            </w:tcMar>
            <w:vAlign w:val="center"/>
          </w:tcPr>
          <w:p w:rsidR="006C559F" w:rsidRPr="00A61757" w:rsidRDefault="006C559F" w:rsidP="000C444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1757">
              <w:rPr>
                <w:rFonts w:ascii="Times New Roman" w:hAnsi="Times New Roman" w:cs="Times New Roman"/>
                <w:sz w:val="24"/>
                <w:szCs w:val="24"/>
              </w:rPr>
              <w:t>184,0</w:t>
            </w:r>
          </w:p>
        </w:tc>
        <w:tc>
          <w:tcPr>
            <w:tcW w:w="1052" w:type="dxa"/>
            <w:tcMar>
              <w:top w:w="0" w:type="dxa"/>
              <w:bottom w:w="0" w:type="dxa"/>
            </w:tcMar>
            <w:vAlign w:val="center"/>
          </w:tcPr>
          <w:p w:rsidR="006C559F" w:rsidRPr="00A61757" w:rsidRDefault="006C559F" w:rsidP="000C444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1757">
              <w:rPr>
                <w:rFonts w:ascii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95" w:type="dxa"/>
            <w:tcMar>
              <w:top w:w="0" w:type="dxa"/>
              <w:bottom w:w="0" w:type="dxa"/>
            </w:tcMar>
            <w:vAlign w:val="center"/>
          </w:tcPr>
          <w:p w:rsidR="006C559F" w:rsidRPr="00A61757" w:rsidRDefault="006C559F" w:rsidP="000C444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1757">
              <w:rPr>
                <w:rFonts w:ascii="Times New Roman" w:hAnsi="Times New Roman" w:cs="Times New Roman"/>
                <w:sz w:val="24"/>
                <w:szCs w:val="24"/>
              </w:rPr>
              <w:t>2 116,0</w:t>
            </w:r>
          </w:p>
        </w:tc>
        <w:tc>
          <w:tcPr>
            <w:tcW w:w="1523" w:type="dxa"/>
            <w:tcMar>
              <w:top w:w="0" w:type="dxa"/>
              <w:bottom w:w="0" w:type="dxa"/>
            </w:tcMar>
            <w:vAlign w:val="center"/>
          </w:tcPr>
          <w:p w:rsidR="006C559F" w:rsidRPr="00A61757" w:rsidRDefault="006C559F" w:rsidP="000C444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1757">
              <w:rPr>
                <w:rFonts w:ascii="Times New Roman" w:hAnsi="Times New Roman" w:cs="Times New Roman"/>
                <w:sz w:val="24"/>
                <w:szCs w:val="24"/>
              </w:rPr>
              <w:t>184,0</w:t>
            </w:r>
          </w:p>
        </w:tc>
        <w:bookmarkStart w:id="0" w:name="_GoBack"/>
        <w:bookmarkEnd w:id="0"/>
      </w:tr>
      <w:tr w:rsidR="006C559F" w:rsidRPr="00A61757" w:rsidTr="00A61757">
        <w:trPr>
          <w:trHeight w:val="267"/>
        </w:trPr>
        <w:tc>
          <w:tcPr>
            <w:tcW w:w="745" w:type="dxa"/>
            <w:tcMar>
              <w:top w:w="0" w:type="dxa"/>
              <w:bottom w:w="0" w:type="dxa"/>
            </w:tcMar>
            <w:vAlign w:val="center"/>
          </w:tcPr>
          <w:p w:rsidR="006C559F" w:rsidRPr="00A61757" w:rsidRDefault="006C55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Mar>
              <w:top w:w="0" w:type="dxa"/>
              <w:bottom w:w="0" w:type="dxa"/>
            </w:tcMar>
            <w:vAlign w:val="center"/>
          </w:tcPr>
          <w:p w:rsidR="006C559F" w:rsidRPr="00A61757" w:rsidRDefault="006C55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175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3" w:type="dxa"/>
            <w:tcMar>
              <w:top w:w="0" w:type="dxa"/>
              <w:bottom w:w="0" w:type="dxa"/>
            </w:tcMar>
            <w:vAlign w:val="center"/>
          </w:tcPr>
          <w:p w:rsidR="006C559F" w:rsidRPr="00A61757" w:rsidRDefault="006C559F" w:rsidP="000C444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1757">
              <w:rPr>
                <w:rFonts w:ascii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661" w:type="dxa"/>
            <w:tcMar>
              <w:top w:w="0" w:type="dxa"/>
              <w:bottom w:w="0" w:type="dxa"/>
            </w:tcMar>
            <w:vAlign w:val="center"/>
          </w:tcPr>
          <w:p w:rsidR="006C559F" w:rsidRPr="00A61757" w:rsidRDefault="000C444B" w:rsidP="000C444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1757">
              <w:rPr>
                <w:rFonts w:ascii="Times New Roman" w:hAnsi="Times New Roman" w:cs="Times New Roman"/>
                <w:sz w:val="24"/>
                <w:szCs w:val="24"/>
              </w:rPr>
              <w:t>2 116,0</w:t>
            </w:r>
          </w:p>
        </w:tc>
        <w:tc>
          <w:tcPr>
            <w:tcW w:w="1523" w:type="dxa"/>
            <w:tcMar>
              <w:top w:w="0" w:type="dxa"/>
              <w:bottom w:w="0" w:type="dxa"/>
            </w:tcMar>
            <w:vAlign w:val="center"/>
          </w:tcPr>
          <w:p w:rsidR="006C559F" w:rsidRPr="00A61757" w:rsidRDefault="006C559F" w:rsidP="000C444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1757">
              <w:rPr>
                <w:rFonts w:ascii="Times New Roman" w:hAnsi="Times New Roman" w:cs="Times New Roman"/>
                <w:sz w:val="24"/>
                <w:szCs w:val="24"/>
              </w:rPr>
              <w:t>184,0</w:t>
            </w:r>
          </w:p>
        </w:tc>
        <w:tc>
          <w:tcPr>
            <w:tcW w:w="1052" w:type="dxa"/>
            <w:tcMar>
              <w:top w:w="0" w:type="dxa"/>
              <w:bottom w:w="0" w:type="dxa"/>
            </w:tcMar>
            <w:vAlign w:val="center"/>
          </w:tcPr>
          <w:p w:rsidR="006C559F" w:rsidRPr="00A61757" w:rsidRDefault="006C559F" w:rsidP="000C444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1757">
              <w:rPr>
                <w:rFonts w:ascii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95" w:type="dxa"/>
            <w:tcMar>
              <w:top w:w="0" w:type="dxa"/>
              <w:bottom w:w="0" w:type="dxa"/>
            </w:tcMar>
            <w:vAlign w:val="center"/>
          </w:tcPr>
          <w:p w:rsidR="006C559F" w:rsidRPr="00A61757" w:rsidRDefault="006C559F" w:rsidP="000C444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1757">
              <w:rPr>
                <w:rFonts w:ascii="Times New Roman" w:hAnsi="Times New Roman" w:cs="Times New Roman"/>
                <w:sz w:val="24"/>
                <w:szCs w:val="24"/>
              </w:rPr>
              <w:t>2 116,0</w:t>
            </w:r>
          </w:p>
        </w:tc>
        <w:tc>
          <w:tcPr>
            <w:tcW w:w="1523" w:type="dxa"/>
            <w:tcMar>
              <w:top w:w="0" w:type="dxa"/>
              <w:bottom w:w="0" w:type="dxa"/>
            </w:tcMar>
            <w:vAlign w:val="center"/>
          </w:tcPr>
          <w:p w:rsidR="006C559F" w:rsidRPr="00A61757" w:rsidRDefault="006C559F" w:rsidP="000C444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1757">
              <w:rPr>
                <w:rFonts w:ascii="Times New Roman" w:hAnsi="Times New Roman" w:cs="Times New Roman"/>
                <w:sz w:val="24"/>
                <w:szCs w:val="24"/>
              </w:rPr>
              <w:t>184,0</w:t>
            </w:r>
          </w:p>
        </w:tc>
      </w:tr>
    </w:tbl>
    <w:p w:rsidR="00BC2374" w:rsidRDefault="00BC2374" w:rsidP="00A61757">
      <w:pPr>
        <w:pStyle w:val="ConsPlusNormal"/>
        <w:ind w:left="284" w:hanging="284"/>
        <w:jc w:val="both"/>
      </w:pPr>
    </w:p>
    <w:sectPr w:rsidR="00BC2374" w:rsidSect="00A61757">
      <w:pgSz w:w="16838" w:h="11906" w:orient="landscape"/>
      <w:pgMar w:top="1701" w:right="1134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59F"/>
    <w:rsid w:val="000C444B"/>
    <w:rsid w:val="006C559F"/>
    <w:rsid w:val="00A61757"/>
    <w:rsid w:val="00BC2374"/>
    <w:rsid w:val="00C4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559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C559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559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C559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Лесикова Евгения Алексеевна</dc:creator>
  <cp:lastModifiedBy>Денисова Наталья Геннадьевна</cp:lastModifiedBy>
  <cp:revision>4</cp:revision>
  <dcterms:created xsi:type="dcterms:W3CDTF">2024-05-03T10:48:00Z</dcterms:created>
  <dcterms:modified xsi:type="dcterms:W3CDTF">2024-05-22T07:26:00Z</dcterms:modified>
</cp:coreProperties>
</file>